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Garamond" w:cs="Garamond" w:eastAsia="Garamond" w:hAnsi="Garamond"/>
          <w:b w:val="1"/>
          <w:sz w:val="22"/>
          <w:szCs w:val="22"/>
        </w:rPr>
      </w:pPr>
      <w:bookmarkStart w:colFirst="0" w:colLast="0" w:name="_heading=h.ucsijfsjrgg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Garamond" w:cs="Garamond" w:eastAsia="Garamond" w:hAnsi="Garamond"/>
          <w:b w:val="1"/>
          <w:sz w:val="22"/>
          <w:szCs w:val="22"/>
        </w:rPr>
      </w:pPr>
      <w:bookmarkStart w:colFirst="0" w:colLast="0" w:name="_heading=h.2s8eyo1" w:id="1"/>
      <w:bookmarkEnd w:id="1"/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San Juan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           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Sr. Intendente de la </w:t>
      </w:r>
    </w:p>
    <w:p w:rsidR="00000000" w:rsidDel="00000000" w:rsidP="00000000" w:rsidRDefault="00000000" w:rsidRPr="00000000" w14:paraId="00000005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Municipalidad de Rawson</w:t>
      </w:r>
    </w:p>
    <w:p w:rsidR="00000000" w:rsidDel="00000000" w:rsidP="00000000" w:rsidRDefault="00000000" w:rsidRPr="00000000" w14:paraId="00000006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Dr. Carlos Munisaga.</w:t>
      </w:r>
    </w:p>
    <w:p w:rsidR="00000000" w:rsidDel="00000000" w:rsidP="00000000" w:rsidRDefault="00000000" w:rsidRPr="00000000" w14:paraId="00000007">
      <w:pPr>
        <w:keepNext w:val="1"/>
        <w:spacing w:line="276" w:lineRule="auto"/>
        <w:rPr>
          <w:sz w:val="22"/>
          <w:szCs w:val="22"/>
          <w:highlight w:val="white"/>
          <w:u w:val="single"/>
        </w:rPr>
      </w:pPr>
      <w:r w:rsidDel="00000000" w:rsidR="00000000" w:rsidRPr="00000000">
        <w:rPr>
          <w:sz w:val="22"/>
          <w:szCs w:val="22"/>
          <w:highlight w:val="white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8">
      <w:pPr>
        <w:keepNext w:val="1"/>
        <w:spacing w:line="276" w:lineRule="auto"/>
        <w:rPr>
          <w:sz w:val="22"/>
          <w:szCs w:val="2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after="140" w:before="243" w:lineRule="auto"/>
        <w:ind w:right="567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Licitación Pública Nº </w:t>
      </w:r>
      <w:r w:rsidDel="00000000" w:rsidR="00000000" w:rsidRPr="00000000">
        <w:rPr>
          <w:b w:val="1"/>
          <w:sz w:val="20"/>
          <w:szCs w:val="20"/>
          <w:rtl w:val="0"/>
        </w:rPr>
        <w:t xml:space="preserve">38/2024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PROVISIÓN DE LUMINARIAS PALETA LED 150 WATTS PARA EL MANTENIMIENTO DEL ALUMBRADO PÚBLICO”</w:t>
      </w:r>
      <w:r w:rsidDel="00000000" w:rsidR="00000000" w:rsidRPr="00000000">
        <w:rPr>
          <w:sz w:val="20"/>
          <w:szCs w:val="20"/>
          <w:rtl w:val="0"/>
        </w:rPr>
        <w:t xml:space="preserve"> ofrecemos proveer el/los servicios y/o materiales, en un todo conforme con lo estipulado en el</w:t>
      </w:r>
      <w:r w:rsidDel="00000000" w:rsidR="00000000" w:rsidRPr="00000000">
        <w:rPr>
          <w:sz w:val="22"/>
          <w:szCs w:val="22"/>
          <w:rtl w:val="0"/>
        </w:rPr>
        <w:t xml:space="preserve"> mencionado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Pliego, con la siguiente cotización.</w:t>
      </w:r>
    </w:p>
    <w:p w:rsidR="00000000" w:rsidDel="00000000" w:rsidP="00000000" w:rsidRDefault="00000000" w:rsidRPr="00000000" w14:paraId="0000000A">
      <w:pPr>
        <w:keepNext w:val="1"/>
        <w:spacing w:after="140" w:before="243" w:lineRule="auto"/>
        <w:ind w:right="567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line="276" w:lineRule="auto"/>
        <w:rPr>
          <w:sz w:val="22"/>
          <w:szCs w:val="22"/>
          <w:highlight w:val="cyan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-38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570"/>
        <w:gridCol w:w="1575"/>
        <w:gridCol w:w="1650"/>
        <w:gridCol w:w="1680"/>
        <w:gridCol w:w="1620"/>
        <w:gridCol w:w="1845"/>
        <w:tblGridChange w:id="0">
          <w:tblGrid>
            <w:gridCol w:w="570"/>
            <w:gridCol w:w="1575"/>
            <w:gridCol w:w="1650"/>
            <w:gridCol w:w="1680"/>
            <w:gridCol w:w="1620"/>
            <w:gridCol w:w="18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ITEM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6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1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ART.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Importe total fijo.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Cantidad cotizada.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Precio unitario (*)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bookmarkStart w:colFirst="0" w:colLast="0" w:name="_heading=h.17dp8vu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Final por ítem.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keepNext w:val="1"/>
              <w:jc w:val="center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keepNext w:val="1"/>
              <w:widowControl w:val="0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- Artefacto led de 150 watts.</w:t>
            </w:r>
          </w:p>
          <w:p w:rsidR="00000000" w:rsidDel="00000000" w:rsidP="00000000" w:rsidRDefault="00000000" w:rsidRPr="00000000" w14:paraId="00000016">
            <w:pPr>
              <w:keepNext w:val="1"/>
              <w:widowControl w:val="0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- Cuerpo de aluminio con soporte ajustable a diámetro entre 40mm a 60mm.</w:t>
            </w:r>
          </w:p>
          <w:p w:rsidR="00000000" w:rsidDel="00000000" w:rsidP="00000000" w:rsidRDefault="00000000" w:rsidRPr="00000000" w14:paraId="00000017">
            <w:pPr>
              <w:keepNext w:val="1"/>
              <w:widowControl w:val="0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- Eficiencia igual o superior a 145LM/W.</w:t>
            </w:r>
          </w:p>
          <w:p w:rsidR="00000000" w:rsidDel="00000000" w:rsidP="00000000" w:rsidRDefault="00000000" w:rsidRPr="00000000" w14:paraId="00000018">
            <w:pPr>
              <w:keepNext w:val="1"/>
              <w:widowControl w:val="0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- Temperatura del color igual o superior a 5000k.</w:t>
            </w:r>
          </w:p>
          <w:p w:rsidR="00000000" w:rsidDel="00000000" w:rsidP="00000000" w:rsidRDefault="00000000" w:rsidRPr="00000000" w14:paraId="00000019">
            <w:pPr>
              <w:keepNext w:val="1"/>
              <w:widowControl w:val="0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-Garantia 5 años</w:t>
            </w:r>
          </w:p>
        </w:tc>
        <w:tc>
          <w:tcPr>
            <w:tcBorders>
              <w:top w:color="000000" w:space="0" w:sz="6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keepNext w:val="1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$200.000.000,00</w:t>
            </w:r>
          </w:p>
        </w:tc>
        <w:tc>
          <w:tcPr>
            <w:tcBorders>
              <w:top w:color="000000" w:space="0" w:sz="6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1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1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  </w:t>
            </w:r>
          </w:p>
        </w:tc>
        <w:tc>
          <w:tcPr>
            <w:tcBorders>
              <w:top w:color="000000" w:space="0" w:sz="6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1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$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keepNext w:val="1"/>
              <w:jc w:val="center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1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1"/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1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white"/>
                <w:rtl w:val="0"/>
              </w:rPr>
              <w:t xml:space="preserve">            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OTAL</w:t>
            </w:r>
          </w:p>
        </w:tc>
      </w:tr>
    </w:tbl>
    <w:p w:rsidR="00000000" w:rsidDel="00000000" w:rsidP="00000000" w:rsidRDefault="00000000" w:rsidRPr="00000000" w14:paraId="00000024">
      <w:pPr>
        <w:keepNext w:val="1"/>
        <w:spacing w:line="276" w:lineRule="auto"/>
        <w:rPr>
          <w:sz w:val="22"/>
          <w:szCs w:val="2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SON PESOS: 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27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highlight w:val="white"/>
          <w:rtl w:val="0"/>
        </w:rPr>
        <w:t xml:space="preserve">(*)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los precios son a consumidor final.</w:t>
      </w:r>
    </w:p>
    <w:p w:rsidR="00000000" w:rsidDel="00000000" w:rsidP="00000000" w:rsidRDefault="00000000" w:rsidRPr="00000000" w14:paraId="00000028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Tiempo de entrega:............................</w:t>
      </w:r>
    </w:p>
    <w:p w:rsidR="00000000" w:rsidDel="00000000" w:rsidP="00000000" w:rsidRDefault="00000000" w:rsidRPr="00000000" w14:paraId="0000002B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Sin otro particular lo saluda muy atte.</w:t>
      </w:r>
    </w:p>
    <w:p w:rsidR="00000000" w:rsidDel="00000000" w:rsidP="00000000" w:rsidRDefault="00000000" w:rsidRPr="00000000" w14:paraId="0000002E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………………………..…………</w:t>
      </w:r>
    </w:p>
    <w:p w:rsidR="00000000" w:rsidDel="00000000" w:rsidP="00000000" w:rsidRDefault="00000000" w:rsidRPr="00000000" w14:paraId="00000030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spacing w:line="276" w:lineRule="auto"/>
        <w:jc w:val="right"/>
        <w:rPr>
          <w:color w:val="00000a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Firma y aclaración del oferente.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8" w:top="1985" w:left="1701" w:right="1984" w:header="79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ind w:right="260"/>
      <w:rPr>
        <w:color w:val="0f243e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5715000</wp:posOffset>
              </wp:positionH>
              <wp:positionV relativeFrom="paragraph">
                <wp:posOffset>9855200</wp:posOffset>
              </wp:positionV>
              <wp:extent cx="455295" cy="379730"/>
              <wp:effectExtent b="0" l="0" r="0" t="0"/>
              <wp:wrapNone/>
              <wp:docPr id="3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51690" y="3623473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f243e"/>
                              <w:sz w:val="26"/>
                              <w:vertAlign w:val="baseline"/>
                            </w:rPr>
                            <w:t xml:space="preserve">PAGE  \* Arabic  \* MERGEFORMAT5</w:t>
                          </w:r>
                        </w:p>
                      </w:txbxContent>
                    </wps:txbx>
                    <wps:bodyPr anchorCtr="0" anchor="ctr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5715000</wp:posOffset>
              </wp:positionH>
              <wp:positionV relativeFrom="paragraph">
                <wp:posOffset>9855200</wp:posOffset>
              </wp:positionV>
              <wp:extent cx="455295" cy="379730"/>
              <wp:effectExtent b="0" l="0" r="0" t="0"/>
              <wp:wrapNone/>
              <wp:docPr id="3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5295" cy="379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color w:val="000000"/>
        <w:sz w:val="24"/>
        <w:szCs w:val="24"/>
      </w:rPr>
      <w:drawing>
        <wp:inline distB="0" distT="0" distL="0" distR="0">
          <wp:extent cx="621825" cy="782768"/>
          <wp:effectExtent b="0" l="0" r="0" t="0"/>
          <wp:docPr descr="membretes" id="328" name="image1.jpg"/>
          <a:graphic>
            <a:graphicData uri="http://schemas.openxmlformats.org/drawingml/2006/picture">
              <pic:pic>
                <pic:nvPicPr>
                  <pic:cNvPr descr="membretes" id="0" name="image1.jpg"/>
                  <pic:cNvPicPr preferRelativeResize="0"/>
                </pic:nvPicPr>
                <pic:blipFill>
                  <a:blip r:embed="rId1"/>
                  <a:srcRect b="44845" l="44676" r="44654" t="0"/>
                  <a:stretch>
                    <a:fillRect/>
                  </a:stretch>
                </pic:blipFill>
                <pic:spPr>
                  <a:xfrm>
                    <a:off x="0" y="0"/>
                    <a:ext cx="621825" cy="7827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3551747" cy="523875"/>
              <wp:effectExtent b="0" l="0" r="0" t="0"/>
              <wp:wrapNone/>
              <wp:docPr id="3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MUNICIPALIDAD DE LA CIUDAD DE RAWSON - SAN JUAN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LICITACION PÚBLICA Nº 38/2024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3551747" cy="523875"/>
              <wp:effectExtent b="0" l="0" r="0" t="0"/>
              <wp:wrapNone/>
              <wp:docPr id="3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51747" cy="523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MUNICIPALIDAD DE RAWSON - SAN JUAN  - AÑO 2024</w:t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EXPEDIENTE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LICITACION PÚBLICA Nº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  <w:qFormat w:val="1"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Textoindependiente"/>
    <w:link w:val="TtuloCar"/>
    <w:uiPriority w:val="10"/>
    <w:qFormat w:val="1"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EncabezadoCar" w:customStyle="1">
    <w:name w:val="Encabezado Car"/>
    <w:basedOn w:val="Fuentedeprrafopredeter"/>
    <w:link w:val="Encabezado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Nmerodepgina">
    <w:name w:val="page number"/>
    <w:basedOn w:val="Fuentedeprrafopredeter"/>
    <w:qFormat w:val="1"/>
    <w:rsid w:val="00AB5331"/>
  </w:style>
  <w:style w:type="character" w:styleId="TtuloCar" w:customStyle="1">
    <w:name w:val="Título Car"/>
    <w:basedOn w:val="Fuentedeprrafopredeter"/>
    <w:link w:val="Ttulo"/>
    <w:qFormat w:val="1"/>
    <w:rsid w:val="00AB5331"/>
    <w:rPr>
      <w:rFonts w:ascii="Times New Roman" w:cs="Times New Roman" w:eastAsia="Times New Roman" w:hAnsi="Times New Roman"/>
      <w:sz w:val="28"/>
      <w:szCs w:val="24"/>
      <w:lang w:eastAsia="es-ES" w:val="es-E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degloboCar1" w:customStyle="1">
    <w:name w:val="Texto de globo Car1"/>
    <w:basedOn w:val="Fuentedeprrafopredeter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independienteCar" w:customStyle="1">
    <w:name w:val="Texto independiente Car"/>
    <w:basedOn w:val="Fuentedeprrafopredeter"/>
    <w:link w:val="Textoindependiente"/>
    <w:qFormat w:val="1"/>
    <w:rsid w:val="00050654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EncabezadoCar1" w:customStyle="1">
    <w:name w:val="Encabezado Car1"/>
    <w:basedOn w:val="Fuentedeprrafopredeter"/>
    <w:uiPriority w:val="99"/>
    <w:semiHidden w:val="1"/>
    <w:qFormat w:val="1"/>
    <w:rsid w:val="00C15ED3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Descripcin">
    <w:name w:val="caption"/>
    <w:basedOn w:val="Normal"/>
    <w:qFormat w:val="1"/>
    <w:rsid w:val="00264C12"/>
    <w:pPr>
      <w:suppressLineNumbers w:val="1"/>
      <w:overflowPunct w:val="0"/>
      <w:spacing w:after="120" w:before="120"/>
      <w:textAlignment w:val="auto"/>
    </w:pPr>
    <w:rPr>
      <w:rFonts w:cs="Lohit Devanagari"/>
      <w:i w:val="1"/>
      <w:iCs w:val="1"/>
      <w:sz w:val="24"/>
      <w:szCs w:val="24"/>
      <w:lang w:val="es-ES"/>
    </w:rPr>
  </w:style>
  <w:style w:type="paragraph" w:styleId="ndice" w:customStyle="1">
    <w:name w:val="Índice"/>
    <w:basedOn w:val="Normal"/>
    <w:qFormat w:val="1"/>
    <w:rsid w:val="00264C12"/>
    <w:pPr>
      <w:suppressLineNumbers w:val="1"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styleId="Cabeceraypie" w:customStyle="1">
    <w:name w:val="Cabecera y pie"/>
    <w:basedOn w:val="Normal"/>
    <w:qFormat w:val="1"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qFormat w:val="1"/>
    <w:rsid w:val="00AB5331"/>
    <w:rPr>
      <w:rFonts w:ascii="Tahoma" w:cs="Tahoma" w:hAnsi="Tahoma"/>
      <w:sz w:val="16"/>
      <w:szCs w:val="16"/>
    </w:rPr>
  </w:style>
  <w:style w:type="paragraph" w:styleId="Contenidodelatabla" w:customStyle="1">
    <w:name w:val="Contenido de la tabla"/>
    <w:basedOn w:val="Normal"/>
    <w:qFormat w:val="1"/>
    <w:rsid w:val="00264C12"/>
    <w:pPr>
      <w:suppressLineNumbers w:val="1"/>
      <w:overflowPunct w:val="0"/>
      <w:textAlignment w:val="auto"/>
    </w:pPr>
    <w:rPr>
      <w:sz w:val="24"/>
      <w:szCs w:val="24"/>
      <w:lang w:val="es-ES"/>
    </w:rPr>
  </w:style>
  <w:style w:type="paragraph" w:styleId="Ttulodelatabla" w:customStyle="1">
    <w:name w:val="Título de la tabla"/>
    <w:basedOn w:val="Contenidodelatabla"/>
    <w:qFormat w:val="1"/>
    <w:rsid w:val="00264C12"/>
    <w:pPr>
      <w:jc w:val="center"/>
    </w:pPr>
    <w:rPr>
      <w:b w:val="1"/>
      <w:bCs w:val="1"/>
    </w:rPr>
  </w:style>
  <w:style w:type="paragraph" w:styleId="Prrafodelista">
    <w:name w:val="List Paragraph"/>
    <w:basedOn w:val="Normal"/>
    <w:uiPriority w:val="34"/>
    <w:qFormat w:val="1"/>
    <w:rsid w:val="00F67649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93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elJavdW/5rqnFVM9+BXiTPP0Q==">CgMxLjAyDmgudWNzaWpmc2pyZ2d2MgloLjJzOGV5bzEyCWguMTdkcDh2dTgAciExNVpLUVJqMENOSkptNWJZVmRrWUdKT1MxcmZIYjZ4SUg=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2024-07-11T16:58:00Z</dcterms:created>
  <dc:creator>Adolfo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