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San Juan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u w:val="single"/>
          <w:rtl w:val="0"/>
        </w:rPr>
        <w:t xml:space="preserve"> 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u w:val="single"/>
          <w:rtl w:val="0"/>
        </w:rPr>
        <w:t xml:space="preserve">            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Sr. Intendente de la </w:t>
      </w:r>
    </w:p>
    <w:p w:rsidR="00000000" w:rsidDel="00000000" w:rsidP="00000000" w:rsidRDefault="00000000" w:rsidRPr="00000000" w14:paraId="00000006">
      <w:pPr>
        <w:keepNext w:val="1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Municipalidad de Rawson</w:t>
      </w:r>
    </w:p>
    <w:p w:rsidR="00000000" w:rsidDel="00000000" w:rsidP="00000000" w:rsidRDefault="00000000" w:rsidRPr="00000000" w14:paraId="00000007">
      <w:pPr>
        <w:keepNext w:val="1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Dr. Carlos Munisaga.</w:t>
      </w:r>
    </w:p>
    <w:p w:rsidR="00000000" w:rsidDel="00000000" w:rsidP="00000000" w:rsidRDefault="00000000" w:rsidRPr="00000000" w14:paraId="00000008">
      <w:pPr>
        <w:keepNext w:val="1"/>
        <w:spacing w:line="276" w:lineRule="auto"/>
        <w:rPr>
          <w:sz w:val="22"/>
          <w:szCs w:val="22"/>
          <w:highlight w:val="white"/>
          <w:u w:val="single"/>
        </w:rPr>
      </w:pPr>
      <w:r w:rsidDel="00000000" w:rsidR="00000000" w:rsidRPr="00000000">
        <w:rPr>
          <w:sz w:val="22"/>
          <w:szCs w:val="22"/>
          <w:highlight w:val="white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9">
      <w:pPr>
        <w:keepNext w:val="1"/>
        <w:spacing w:line="276" w:lineRule="auto"/>
        <w:rPr>
          <w:sz w:val="22"/>
          <w:szCs w:val="2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after="140" w:before="243" w:lineRule="auto"/>
        <w:ind w:right="567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Licitación Pública Nº 24</w:t>
      </w:r>
      <w:r w:rsidDel="00000000" w:rsidR="00000000" w:rsidRPr="00000000">
        <w:rPr>
          <w:b w:val="1"/>
          <w:sz w:val="20"/>
          <w:szCs w:val="20"/>
          <w:rtl w:val="0"/>
        </w:rPr>
        <w:t xml:space="preserve">/2024 </w:t>
      </w: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Contratación de (tres) maquinas retroexcavadora</w:t>
      </w:r>
      <w:r w:rsidDel="00000000" w:rsidR="00000000" w:rsidRPr="00000000">
        <w:rPr>
          <w:b w:val="1"/>
          <w:sz w:val="20"/>
          <w:szCs w:val="20"/>
          <w:rtl w:val="0"/>
        </w:rPr>
        <w:t xml:space="preserve">”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ofrecemos proveer el/los servicios y/o materiales, en un todo conforme con lo estipulado en el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mencionado Pliego, con la siguiente cotización.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spacing w:line="276" w:lineRule="auto"/>
        <w:rPr>
          <w:sz w:val="22"/>
          <w:szCs w:val="22"/>
          <w:highlight w:val="white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7.0" w:type="dxa"/>
        <w:jc w:val="left"/>
        <w:tblInd w:w="-38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671"/>
        <w:gridCol w:w="2268"/>
        <w:gridCol w:w="1134"/>
        <w:gridCol w:w="850"/>
        <w:gridCol w:w="1134"/>
        <w:gridCol w:w="851"/>
        <w:gridCol w:w="1559"/>
        <w:tblGridChange w:id="0">
          <w:tblGrid>
            <w:gridCol w:w="671"/>
            <w:gridCol w:w="2268"/>
            <w:gridCol w:w="1134"/>
            <w:gridCol w:w="850"/>
            <w:gridCol w:w="1134"/>
            <w:gridCol w:w="851"/>
            <w:gridCol w:w="155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cy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ART.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Cant de horas por mes</w:t>
            </w:r>
          </w:p>
          <w:p w:rsidR="00000000" w:rsidDel="00000000" w:rsidP="00000000" w:rsidRDefault="00000000" w:rsidRPr="00000000" w14:paraId="0000000F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(a)(**)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1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Precio por hora</w:t>
            </w:r>
          </w:p>
          <w:p w:rsidR="00000000" w:rsidDel="00000000" w:rsidP="00000000" w:rsidRDefault="00000000" w:rsidRPr="00000000" w14:paraId="00000011">
            <w:pPr>
              <w:keepNext w:val="1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(b) (*)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1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Cant de máquinas (c)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Cant de meses</w:t>
            </w:r>
          </w:p>
          <w:p w:rsidR="00000000" w:rsidDel="00000000" w:rsidP="00000000" w:rsidRDefault="00000000" w:rsidRPr="00000000" w14:paraId="00000014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  (d)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PRECIO TOTAL  (*) (a) x (b) x (c) x (d)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keepNext w:val="1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1"/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Servicio Máquina retroexcavadora  (250 horas aprox. por cada una por mes)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keepNext w:val="1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heading=h.3znysh7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1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250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1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keepNext w:val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keepNext w:val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keepNext w:val="1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keepNext w:val="1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         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OTAL ITEM</w:t>
            </w:r>
          </w:p>
        </w:tc>
      </w:tr>
    </w:tbl>
    <w:p w:rsidR="00000000" w:rsidDel="00000000" w:rsidP="00000000" w:rsidRDefault="00000000" w:rsidRPr="00000000" w14:paraId="00000027">
      <w:pPr>
        <w:keepNext w:val="1"/>
        <w:spacing w:line="276" w:lineRule="auto"/>
        <w:rPr>
          <w:rFonts w:ascii="Garamond" w:cs="Garamond" w:eastAsia="Garamond" w:hAnsi="Garamond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SON PESOS: ………………………………………………………………………………</w:t>
      </w:r>
    </w:p>
    <w:p w:rsidR="00000000" w:rsidDel="00000000" w:rsidP="00000000" w:rsidRDefault="00000000" w:rsidRPr="00000000" w14:paraId="00000029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2A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highlight w:val="white"/>
          <w:rtl w:val="0"/>
        </w:rPr>
        <w:t xml:space="preserve">(*)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los precios son a consumidor final.</w:t>
      </w:r>
    </w:p>
    <w:p w:rsidR="00000000" w:rsidDel="00000000" w:rsidP="00000000" w:rsidRDefault="00000000" w:rsidRPr="00000000" w14:paraId="0000002B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(**) Las cantidades son estimadas y tienen el propósito de determinar el precio por hora.. Dicho precio será utilizado como base para la certificación de servicio conforme a los términos establecidos en esta cláusula décima octava.</w:t>
      </w:r>
    </w:p>
    <w:p w:rsidR="00000000" w:rsidDel="00000000" w:rsidP="00000000" w:rsidRDefault="00000000" w:rsidRPr="00000000" w14:paraId="0000002C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Sin otro particular lo saluda muy atte.</w:t>
      </w:r>
    </w:p>
    <w:p w:rsidR="00000000" w:rsidDel="00000000" w:rsidP="00000000" w:rsidRDefault="00000000" w:rsidRPr="00000000" w14:paraId="00000031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………………………..…………</w:t>
      </w:r>
    </w:p>
    <w:p w:rsidR="00000000" w:rsidDel="00000000" w:rsidP="00000000" w:rsidRDefault="00000000" w:rsidRPr="00000000" w14:paraId="00000033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spacing w:line="276" w:lineRule="auto"/>
        <w:jc w:val="right"/>
        <w:rPr>
          <w:color w:val="00000a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Firma y aclaración del oferente.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8" w:top="1985" w:left="1701" w:right="1984" w:header="79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ind w:right="260"/>
      <w:rPr>
        <w:color w:val="0f243e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5715000</wp:posOffset>
              </wp:positionH>
              <wp:positionV relativeFrom="paragraph">
                <wp:posOffset>9855200</wp:posOffset>
              </wp:positionV>
              <wp:extent cx="455295" cy="379730"/>
              <wp:effectExtent b="0" l="0" r="0" t="0"/>
              <wp:wrapNone/>
              <wp:docPr id="3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51690" y="3623473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f243e"/>
                              <w:sz w:val="26"/>
                              <w:vertAlign w:val="baseline"/>
                            </w:rPr>
                            <w:t xml:space="preserve">PAGE  \* Arabic  \* MERGEFORMAT5</w:t>
                          </w:r>
                        </w:p>
                      </w:txbxContent>
                    </wps:txbx>
                    <wps:bodyPr anchorCtr="0" anchor="ctr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5715000</wp:posOffset>
              </wp:positionH>
              <wp:positionV relativeFrom="paragraph">
                <wp:posOffset>9855200</wp:posOffset>
              </wp:positionV>
              <wp:extent cx="455295" cy="379730"/>
              <wp:effectExtent b="0" l="0" r="0" t="0"/>
              <wp:wrapNone/>
              <wp:docPr id="3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5295" cy="379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color w:val="000000"/>
        <w:sz w:val="24"/>
        <w:szCs w:val="24"/>
      </w:rPr>
      <w:drawing>
        <wp:inline distB="0" distT="0" distL="0" distR="0">
          <wp:extent cx="621825" cy="782768"/>
          <wp:effectExtent b="0" l="0" r="0" t="0"/>
          <wp:docPr descr="membretes" id="328" name="image1.jpg"/>
          <a:graphic>
            <a:graphicData uri="http://schemas.openxmlformats.org/drawingml/2006/picture">
              <pic:pic>
                <pic:nvPicPr>
                  <pic:cNvPr descr="membretes" id="0" name="image1.jpg"/>
                  <pic:cNvPicPr preferRelativeResize="0"/>
                </pic:nvPicPr>
                <pic:blipFill>
                  <a:blip r:embed="rId1"/>
                  <a:srcRect b="44845" l="44676" r="44654" t="0"/>
                  <a:stretch>
                    <a:fillRect/>
                  </a:stretch>
                </pic:blipFill>
                <pic:spPr>
                  <a:xfrm>
                    <a:off x="0" y="0"/>
                    <a:ext cx="621825" cy="7827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3551747" cy="523875"/>
              <wp:effectExtent b="0" l="0" r="0" t="0"/>
              <wp:wrapNone/>
              <wp:docPr id="3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MUNICIPALIDAD DE LA CIUDAD DE RAWSON - SAN JUAN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LICITACION PÚBLICA Nº 24/2024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3551747" cy="523875"/>
              <wp:effectExtent b="0" l="0" r="0" t="0"/>
              <wp:wrapNone/>
              <wp:docPr id="3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51747" cy="523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MUNICIPALIDAD DE RAWSON - SAN JUAN  - AÑO 2024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EXPEDIENTE 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highlight w:val="yellow"/>
        <w:rtl w:val="0"/>
      </w:rPr>
      <w:t xml:space="preserve">XXX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/2024</w:t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LICITACION PÚBLICA Nº 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highlight w:val="yellow"/>
        <w:rtl w:val="0"/>
      </w:rPr>
      <w:t xml:space="preserve">XX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/2024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  <w:qFormat w:val="1"/>
    <w:rsid w:val="00AB5331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Textoindependiente"/>
    <w:link w:val="TtuloCar"/>
    <w:qFormat w:val="1"/>
    <w:rsid w:val="00AB5331"/>
    <w:pPr>
      <w:overflowPunct w:val="0"/>
      <w:jc w:val="center"/>
      <w:textAlignment w:val="auto"/>
    </w:pPr>
    <w:rPr>
      <w:szCs w:val="24"/>
      <w:lang w:val="es-ES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EncabezadoCar" w:customStyle="1">
    <w:name w:val="Encabezado Car"/>
    <w:basedOn w:val="Fuentedeprrafopredeter"/>
    <w:link w:val="Encabezado"/>
    <w:uiPriority w:val="99"/>
    <w:qFormat w:val="1"/>
    <w:rsid w:val="00AB533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qFormat w:val="1"/>
    <w:rsid w:val="00AB533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Nmerodepgina">
    <w:name w:val="page number"/>
    <w:basedOn w:val="Fuentedeprrafopredeter"/>
    <w:qFormat w:val="1"/>
    <w:rsid w:val="00AB5331"/>
  </w:style>
  <w:style w:type="character" w:styleId="TtuloCar" w:customStyle="1">
    <w:name w:val="Título Car"/>
    <w:basedOn w:val="Fuentedeprrafopredeter"/>
    <w:link w:val="Ttulo"/>
    <w:qFormat w:val="1"/>
    <w:rsid w:val="00AB5331"/>
    <w:rPr>
      <w:rFonts w:ascii="Times New Roman" w:cs="Times New Roman" w:eastAsia="Times New Roman" w:hAnsi="Times New Roman"/>
      <w:sz w:val="28"/>
      <w:szCs w:val="24"/>
      <w:lang w:eastAsia="es-ES" w:val="es-E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qFormat w:val="1"/>
    <w:rsid w:val="00AB5331"/>
    <w:rPr>
      <w:rFonts w:ascii="Tahoma" w:cs="Tahoma" w:eastAsia="Times New Roman" w:hAnsi="Tahoma"/>
      <w:sz w:val="16"/>
      <w:szCs w:val="16"/>
      <w:lang w:eastAsia="es-ES" w:val="es-ES_tradnl"/>
    </w:rPr>
  </w:style>
  <w:style w:type="character" w:styleId="TextodegloboCar1" w:customStyle="1">
    <w:name w:val="Texto de globo Car1"/>
    <w:basedOn w:val="Fuentedeprrafopredeter"/>
    <w:uiPriority w:val="99"/>
    <w:semiHidden w:val="1"/>
    <w:qFormat w:val="1"/>
    <w:rsid w:val="00AB5331"/>
    <w:rPr>
      <w:rFonts w:ascii="Tahoma" w:cs="Tahoma" w:eastAsia="Times New Roman" w:hAnsi="Tahoma"/>
      <w:sz w:val="16"/>
      <w:szCs w:val="16"/>
      <w:lang w:eastAsia="es-ES" w:val="es-ES_tradnl"/>
    </w:rPr>
  </w:style>
  <w:style w:type="character" w:styleId="TextoindependienteCar" w:customStyle="1">
    <w:name w:val="Texto independiente Car"/>
    <w:basedOn w:val="Fuentedeprrafopredeter"/>
    <w:link w:val="Textoindependiente"/>
    <w:qFormat w:val="1"/>
    <w:rsid w:val="00050654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EncabezadoCar1" w:customStyle="1">
    <w:name w:val="Encabezado Car1"/>
    <w:basedOn w:val="Fuentedeprrafopredeter"/>
    <w:uiPriority w:val="99"/>
    <w:semiHidden w:val="1"/>
    <w:qFormat w:val="1"/>
    <w:rsid w:val="00C15ED3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Epgrafe">
    <w:name w:val="caption"/>
    <w:basedOn w:val="Normal"/>
    <w:qFormat w:val="1"/>
    <w:rsid w:val="00264C12"/>
    <w:pPr>
      <w:suppressLineNumbers w:val="1"/>
      <w:overflowPunct w:val="0"/>
      <w:spacing w:after="120" w:before="120"/>
      <w:textAlignment w:val="auto"/>
    </w:pPr>
    <w:rPr>
      <w:rFonts w:cs="Lohit Devanagari"/>
      <w:i w:val="1"/>
      <w:iCs w:val="1"/>
      <w:sz w:val="24"/>
      <w:szCs w:val="24"/>
      <w:lang w:val="es-ES"/>
    </w:rPr>
  </w:style>
  <w:style w:type="paragraph" w:styleId="ndice" w:customStyle="1">
    <w:name w:val="Índice"/>
    <w:basedOn w:val="Normal"/>
    <w:qFormat w:val="1"/>
    <w:rsid w:val="00264C12"/>
    <w:pPr>
      <w:suppressLineNumbers w:val="1"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styleId="Cabeceraypie" w:customStyle="1">
    <w:name w:val="Cabecera y pie"/>
    <w:basedOn w:val="Normal"/>
    <w:qFormat w:val="1"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qFormat w:val="1"/>
    <w:rsid w:val="00AB5331"/>
    <w:rPr>
      <w:rFonts w:ascii="Tahoma" w:cs="Tahoma" w:hAnsi="Tahoma"/>
      <w:sz w:val="16"/>
      <w:szCs w:val="16"/>
    </w:rPr>
  </w:style>
  <w:style w:type="paragraph" w:styleId="Contenidodelatabla" w:customStyle="1">
    <w:name w:val="Contenido de la tabla"/>
    <w:basedOn w:val="Normal"/>
    <w:qFormat w:val="1"/>
    <w:rsid w:val="00264C12"/>
    <w:pPr>
      <w:suppressLineNumbers w:val="1"/>
      <w:overflowPunct w:val="0"/>
      <w:textAlignment w:val="auto"/>
    </w:pPr>
    <w:rPr>
      <w:sz w:val="24"/>
      <w:szCs w:val="24"/>
      <w:lang w:val="es-ES"/>
    </w:rPr>
  </w:style>
  <w:style w:type="paragraph" w:styleId="Ttulodelatabla" w:customStyle="1">
    <w:name w:val="Título de la tabla"/>
    <w:basedOn w:val="Contenidodelatabla"/>
    <w:qFormat w:val="1"/>
    <w:rsid w:val="00264C12"/>
    <w:pPr>
      <w:jc w:val="center"/>
    </w:pPr>
    <w:rPr>
      <w:b w:val="1"/>
      <w:bCs w:val="1"/>
    </w:rPr>
  </w:style>
  <w:style w:type="paragraph" w:styleId="Prrafodelista">
    <w:name w:val="List Paragraph"/>
    <w:basedOn w:val="Normal"/>
    <w:uiPriority w:val="34"/>
    <w:qFormat w:val="1"/>
    <w:rsid w:val="00F67649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paragraph" w:styleId="Default" w:customStyle="1">
    <w:name w:val="Default"/>
    <w:rsid w:val="005A28E4"/>
    <w:pPr>
      <w:autoSpaceDE w:val="0"/>
      <w:autoSpaceDN w:val="0"/>
      <w:adjustRightInd w:val="0"/>
    </w:pPr>
    <w:rPr>
      <w:rFonts w:ascii="Garamond" w:cs="Garamond" w:hAnsi="Garamond"/>
      <w:color w:val="000000"/>
      <w:sz w:val="24"/>
      <w:szCs w:val="24"/>
      <w:lang w:val="en-US"/>
    </w:r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Lt9fn0DnpvARkhgkd+SXYgSl7w==">CgMxLjAyCWguM3pueXNoNzgAciExU3VyWk1MbFhNa3VUSDAxQXh5WGY2RUx6OWxMdUtQQm4=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2024-08-06T17:11:00Z</dcterms:created>
  <dc:creator>Adolfo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