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San Juan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           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Sr. Intendente de la </w:t>
      </w:r>
    </w:p>
    <w:p w:rsidR="00000000" w:rsidDel="00000000" w:rsidP="00000000" w:rsidRDefault="00000000" w:rsidRPr="00000000" w14:paraId="00000004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Municipalidad de Rawson</w:t>
      </w:r>
    </w:p>
    <w:p w:rsidR="00000000" w:rsidDel="00000000" w:rsidP="00000000" w:rsidRDefault="00000000" w:rsidRPr="00000000" w14:paraId="00000005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Dr. Carlos Munisaga.</w:t>
      </w:r>
    </w:p>
    <w:p w:rsidR="00000000" w:rsidDel="00000000" w:rsidP="00000000" w:rsidRDefault="00000000" w:rsidRPr="00000000" w14:paraId="00000006">
      <w:pPr>
        <w:keepNext w:val="1"/>
        <w:spacing w:line="276" w:lineRule="auto"/>
        <w:rPr>
          <w:sz w:val="22"/>
          <w:szCs w:val="22"/>
          <w:highlight w:val="white"/>
          <w:u w:val="single"/>
        </w:rPr>
      </w:pPr>
      <w:r w:rsidDel="00000000" w:rsidR="00000000" w:rsidRPr="00000000">
        <w:rPr>
          <w:sz w:val="22"/>
          <w:szCs w:val="22"/>
          <w:highlight w:val="white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7">
      <w:pPr>
        <w:keepNext w:val="1"/>
        <w:spacing w:line="276" w:lineRule="auto"/>
        <w:rPr>
          <w:sz w:val="22"/>
          <w:szCs w:val="2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after="140" w:before="243" w:lineRule="auto"/>
        <w:ind w:right="567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Licitación </w:t>
      </w:r>
      <w:r w:rsidDel="00000000" w:rsidR="00000000" w:rsidRPr="00000000">
        <w:rPr>
          <w:b w:val="1"/>
          <w:sz w:val="20"/>
          <w:szCs w:val="20"/>
          <w:rtl w:val="0"/>
        </w:rPr>
        <w:t xml:space="preserve">Pública Nº 32/2024 </w:t>
      </w:r>
      <w:r w:rsidDel="00000000" w:rsidR="00000000" w:rsidRPr="00000000">
        <w:rPr>
          <w:rFonts w:ascii="Garamond" w:cs="Garamond" w:eastAsia="Garamond" w:hAnsi="Garamond"/>
          <w:b w:val="1"/>
          <w:color w:val="00000a"/>
          <w:sz w:val="20"/>
          <w:szCs w:val="20"/>
          <w:rtl w:val="0"/>
        </w:rPr>
        <w:t xml:space="preserve">COMPRA DE MATERIALES E INSUMOS DE PINTURA</w:t>
      </w:r>
      <w:r w:rsidDel="00000000" w:rsidR="00000000" w:rsidRPr="00000000">
        <w:rPr>
          <w:b w:val="1"/>
          <w:sz w:val="20"/>
          <w:szCs w:val="20"/>
          <w:rtl w:val="0"/>
        </w:rPr>
        <w:t xml:space="preserve">”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ofrecemos proveer el/los servicios y/o materiales, en un todo conforme con lo estipulado en el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mencionado Pliego, con la siguiente cotización.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line="276" w:lineRule="auto"/>
        <w:rPr>
          <w:sz w:val="22"/>
          <w:szCs w:val="22"/>
          <w:highlight w:val="white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05.0" w:type="dxa"/>
        <w:jc w:val="left"/>
        <w:tblInd w:w="-38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570"/>
        <w:gridCol w:w="2625"/>
        <w:gridCol w:w="915"/>
        <w:gridCol w:w="1005"/>
        <w:gridCol w:w="1635"/>
        <w:gridCol w:w="1455"/>
        <w:tblGridChange w:id="0">
          <w:tblGrid>
            <w:gridCol w:w="570"/>
            <w:gridCol w:w="2625"/>
            <w:gridCol w:w="915"/>
            <w:gridCol w:w="1005"/>
            <w:gridCol w:w="1635"/>
            <w:gridCol w:w="14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ITEM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ART.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UM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CANTIDAD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PRECIO UNITARIO (*)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PRECIO TOTAL  (*)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ESMALTE SINTETICO AZUL TRAFUL POR 4 LTS.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TARRO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180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keepNext w:val="1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keepNext w:val="1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ESMALTE SINTETICO AMARILLO POR 4 LTS. TIPO O SIMILAR CASA BLANCA.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TARRO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300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ESMALTE SINTÉTICO BLANCO POR 20 LTS. TIPO O SIMILAR ALBA GLIDDEN.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TARRO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300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LÁTEX ECOLÓGICO BLANCO POR 20 LTS. TIPO O SIMILAR RESOL.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TARRO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RODILLO ANTIGOTA N°22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UNIDAD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150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THINNER 500 POR 1 LTS.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TARRO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500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RODILLO DE LANA N° 3 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UNIDAD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150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PINCEL 318/10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UNIDAD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150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9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PINCEL 318/20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UNIDAD</w:t>
            </w:r>
          </w:p>
        </w:tc>
        <w:tc>
          <w:tcPr>
            <w:tcBorders>
              <w:top w:color="000001" w:space="0" w:sz="4" w:val="single"/>
              <w:left w:color="000000" w:space="0" w:sz="0" w:val="nil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150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keepNext w:val="1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1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keepNext w:val="1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            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OTAL ITEMS 1 AL 9.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1"/>
        <w:spacing w:line="276" w:lineRule="auto"/>
        <w:rPr>
          <w:rFonts w:ascii="Garamond" w:cs="Garamond" w:eastAsia="Garamond" w:hAnsi="Garamond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SON PESOS: ………………………………………………………………………………</w:t>
      </w:r>
    </w:p>
    <w:p w:rsidR="00000000" w:rsidDel="00000000" w:rsidP="00000000" w:rsidRDefault="00000000" w:rsidRPr="00000000" w14:paraId="0000004F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bookmarkStart w:colFirst="0" w:colLast="0" w:name="_heading=h.3znysh7" w:id="0"/>
      <w:bookmarkEnd w:id="0"/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50">
      <w:pPr>
        <w:keepNext w:val="1"/>
        <w:spacing w:line="276" w:lineRule="auto"/>
        <w:rPr>
          <w:rFonts w:ascii="Garamond" w:cs="Garamond" w:eastAsia="Garamond" w:hAnsi="Garamond"/>
          <w:sz w:val="18"/>
          <w:szCs w:val="18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highlight w:val="white"/>
          <w:rtl w:val="0"/>
        </w:rPr>
        <w:t xml:space="preserve">(*)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los precios son a consumidor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Sin otro particular lo saluda muy atte.</w:t>
      </w:r>
    </w:p>
    <w:p w:rsidR="00000000" w:rsidDel="00000000" w:rsidP="00000000" w:rsidRDefault="00000000" w:rsidRPr="00000000" w14:paraId="00000054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………………………..…………</w:t>
      </w:r>
    </w:p>
    <w:p w:rsidR="00000000" w:rsidDel="00000000" w:rsidP="00000000" w:rsidRDefault="00000000" w:rsidRPr="00000000" w14:paraId="00000056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spacing w:line="276" w:lineRule="auto"/>
        <w:jc w:val="right"/>
        <w:rPr>
          <w:color w:val="00000a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Firma y aclaración del oferente.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8" w:top="1985" w:left="1701" w:right="1984" w:header="79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ind w:right="260"/>
      <w:rPr>
        <w:color w:val="0f243e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5702300</wp:posOffset>
              </wp:positionH>
              <wp:positionV relativeFrom="paragraph">
                <wp:posOffset>9842500</wp:posOffset>
              </wp:positionV>
              <wp:extent cx="464820" cy="389255"/>
              <wp:effectExtent b="0" l="0" r="0" t="0"/>
              <wp:wrapNone/>
              <wp:docPr id="3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51690" y="3623473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f243e"/>
                              <w:sz w:val="26"/>
                              <w:vertAlign w:val="baseline"/>
                            </w:rPr>
                            <w:t xml:space="preserve">PAGE  \* Arabic  \* MERGEFORMAT5</w:t>
                          </w:r>
                        </w:p>
                      </w:txbxContent>
                    </wps:txbx>
                    <wps:bodyPr anchorCtr="0" anchor="ctr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5702300</wp:posOffset>
              </wp:positionH>
              <wp:positionV relativeFrom="paragraph">
                <wp:posOffset>9842500</wp:posOffset>
              </wp:positionV>
              <wp:extent cx="464820" cy="389255"/>
              <wp:effectExtent b="0" l="0" r="0" t="0"/>
              <wp:wrapNone/>
              <wp:docPr id="32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4820" cy="3892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12700</wp:posOffset>
              </wp:positionV>
              <wp:extent cx="3561272" cy="533400"/>
              <wp:effectExtent b="0" l="0" r="0" t="0"/>
              <wp:wrapNone/>
              <wp:docPr id="32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MUNICIPALIDAD DE LA CIUDAD DE RAWSON - SAN JUAN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LICITACION PÚBLICA Nº 32/2024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12700</wp:posOffset>
              </wp:positionV>
              <wp:extent cx="3561272" cy="533400"/>
              <wp:effectExtent b="0" l="0" r="0" t="0"/>
              <wp:wrapNone/>
              <wp:docPr id="3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1272" cy="533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MUNICIPALIDAD DE RAWSON - SAN JUAN  - AÑO 2024</w:t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EXPEDIENTE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LICITACION PÚBLICA Nº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  <w:qFormat w:val="1"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Textoindependiente"/>
    <w:link w:val="TtuloCar"/>
    <w:qFormat w:val="1"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EncabezadoCar" w:customStyle="1">
    <w:name w:val="Encabezado Car"/>
    <w:basedOn w:val="Fuentedeprrafopredeter"/>
    <w:link w:val="Encabezado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Nmerodepgina">
    <w:name w:val="page number"/>
    <w:basedOn w:val="Fuentedeprrafopredeter"/>
    <w:qFormat w:val="1"/>
    <w:rsid w:val="00AB5331"/>
  </w:style>
  <w:style w:type="character" w:styleId="TtuloCar" w:customStyle="1">
    <w:name w:val="Título Car"/>
    <w:basedOn w:val="Fuentedeprrafopredeter"/>
    <w:link w:val="Ttulo"/>
    <w:qFormat w:val="1"/>
    <w:rsid w:val="00AB5331"/>
    <w:rPr>
      <w:rFonts w:ascii="Times New Roman" w:cs="Times New Roman" w:eastAsia="Times New Roman" w:hAnsi="Times New Roman"/>
      <w:sz w:val="28"/>
      <w:szCs w:val="24"/>
      <w:lang w:eastAsia="es-ES" w:val="es-E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degloboCar1" w:customStyle="1">
    <w:name w:val="Texto de globo Car1"/>
    <w:basedOn w:val="Fuentedeprrafopredeter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independienteCar" w:customStyle="1">
    <w:name w:val="Texto independiente Car"/>
    <w:basedOn w:val="Fuentedeprrafopredeter"/>
    <w:link w:val="Textoindependiente"/>
    <w:qFormat w:val="1"/>
    <w:rsid w:val="00050654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EncabezadoCar1" w:customStyle="1">
    <w:name w:val="Encabezado Car1"/>
    <w:basedOn w:val="Fuentedeprrafopredeter"/>
    <w:uiPriority w:val="99"/>
    <w:semiHidden w:val="1"/>
    <w:qFormat w:val="1"/>
    <w:rsid w:val="00C15ED3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Descripcin">
    <w:name w:val="caption"/>
    <w:basedOn w:val="Normal"/>
    <w:qFormat w:val="1"/>
    <w:rsid w:val="00264C12"/>
    <w:pPr>
      <w:suppressLineNumbers w:val="1"/>
      <w:overflowPunct w:val="0"/>
      <w:spacing w:after="120" w:before="120"/>
      <w:textAlignment w:val="auto"/>
    </w:pPr>
    <w:rPr>
      <w:rFonts w:cs="Lohit Devanagari"/>
      <w:i w:val="1"/>
      <w:iCs w:val="1"/>
      <w:sz w:val="24"/>
      <w:szCs w:val="24"/>
      <w:lang w:val="es-ES"/>
    </w:rPr>
  </w:style>
  <w:style w:type="paragraph" w:styleId="ndice" w:customStyle="1">
    <w:name w:val="Índice"/>
    <w:basedOn w:val="Normal"/>
    <w:qFormat w:val="1"/>
    <w:rsid w:val="00264C12"/>
    <w:pPr>
      <w:suppressLineNumbers w:val="1"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styleId="Cabeceraypie" w:customStyle="1">
    <w:name w:val="Cabecera y pie"/>
    <w:basedOn w:val="Normal"/>
    <w:qFormat w:val="1"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qFormat w:val="1"/>
    <w:rsid w:val="00AB5331"/>
    <w:rPr>
      <w:rFonts w:ascii="Tahoma" w:cs="Tahoma" w:hAnsi="Tahoma"/>
      <w:sz w:val="16"/>
      <w:szCs w:val="16"/>
    </w:rPr>
  </w:style>
  <w:style w:type="paragraph" w:styleId="Contenidodelatabla" w:customStyle="1">
    <w:name w:val="Contenido de la tabla"/>
    <w:basedOn w:val="Normal"/>
    <w:qFormat w:val="1"/>
    <w:rsid w:val="00264C12"/>
    <w:pPr>
      <w:suppressLineNumbers w:val="1"/>
      <w:overflowPunct w:val="0"/>
      <w:textAlignment w:val="auto"/>
    </w:pPr>
    <w:rPr>
      <w:sz w:val="24"/>
      <w:szCs w:val="24"/>
      <w:lang w:val="es-ES"/>
    </w:rPr>
  </w:style>
  <w:style w:type="paragraph" w:styleId="Ttulodelatabla" w:customStyle="1">
    <w:name w:val="Título de la tabla"/>
    <w:basedOn w:val="Contenidodelatabla"/>
    <w:qFormat w:val="1"/>
    <w:rsid w:val="00264C12"/>
    <w:pPr>
      <w:jc w:val="center"/>
    </w:pPr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F67649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93.0" w:type="dxa"/>
        <w:right w:w="108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D2593F"/>
    <w:pPr>
      <w:widowControl w:val="0"/>
      <w:autoSpaceDE w:val="0"/>
      <w:autoSpaceDN w:val="0"/>
      <w:textAlignment w:val="auto"/>
    </w:pPr>
    <w:rPr>
      <w:rFonts w:ascii="Calibri" w:cs="Calibri" w:eastAsia="Calibri" w:hAnsi="Calibri"/>
      <w:sz w:val="22"/>
      <w:szCs w:val="22"/>
      <w:lang w:eastAsia="en-US" w:val="es-ES"/>
    </w:rPr>
  </w:style>
  <w:style w:type="table" w:styleId="a2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93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QXkVGtE0nzW+seaptliO7HcMQ==">CgMxLjAyCWguM3pueXNoNzgAciExM25fR19rcVlFUHI2UVFldUpkZVQyTTVYbkZ5ZnVTQmQ=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2024-07-11T16:58:00Z</dcterms:created>
  <dc:creator>Adolfo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